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3C" w:rsidRPr="00A22F33" w:rsidRDefault="001B5D3C" w:rsidP="001B5D3C">
      <w:pPr>
        <w:jc w:val="both"/>
        <w:rPr>
          <w:rFonts w:ascii="Blackadder ITC" w:hAnsi="Blackadder ITC"/>
          <w:sz w:val="50"/>
          <w:szCs w:val="50"/>
        </w:rPr>
      </w:pPr>
      <w:r w:rsidRPr="00A22F33">
        <w:rPr>
          <w:rFonts w:ascii="Blackadder ITC" w:hAnsi="Blackadder ITC"/>
          <w:b/>
          <w:noProof/>
          <w:sz w:val="50"/>
          <w:szCs w:val="50"/>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-995680</wp:posOffset>
            </wp:positionV>
            <wp:extent cx="7322075"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o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2075" cy="10744200"/>
                    </a:xfrm>
                    <a:prstGeom prst="rect">
                      <a:avLst/>
                    </a:prstGeom>
                  </pic:spPr>
                </pic:pic>
              </a:graphicData>
            </a:graphic>
            <wp14:sizeRelH relativeFrom="page">
              <wp14:pctWidth>0</wp14:pctWidth>
            </wp14:sizeRelH>
            <wp14:sizeRelV relativeFrom="page">
              <wp14:pctHeight>0</wp14:pctHeight>
            </wp14:sizeRelV>
          </wp:anchor>
        </w:drawing>
      </w:r>
      <w:r w:rsidRPr="00A22F33">
        <w:rPr>
          <w:rFonts w:ascii="Blackadder ITC" w:hAnsi="Blackadder ITC"/>
          <w:b/>
          <w:sz w:val="50"/>
          <w:szCs w:val="50"/>
        </w:rPr>
        <w:t>Macbeth’s soli</w:t>
      </w:r>
      <w:r w:rsidRPr="00A22F33">
        <w:rPr>
          <w:rFonts w:ascii="Blackadder ITC" w:hAnsi="Blackadder ITC"/>
          <w:sz w:val="50"/>
          <w:szCs w:val="50"/>
        </w:rPr>
        <w:t>l</w:t>
      </w:r>
      <w:r w:rsidRPr="00A22F33">
        <w:rPr>
          <w:rFonts w:ascii="Blackadder ITC" w:hAnsi="Blackadder ITC"/>
          <w:b/>
          <w:sz w:val="50"/>
          <w:szCs w:val="50"/>
        </w:rPr>
        <w:t>oquy</w:t>
      </w:r>
    </w:p>
    <w:p w:rsidR="001B5D3C" w:rsidRDefault="001B5D3C" w:rsidP="001B5D3C">
      <w:pPr>
        <w:jc w:val="both"/>
        <w:rPr>
          <w:rFonts w:ascii="Blackadder ITC" w:hAnsi="Blackadder ITC"/>
          <w:sz w:val="36"/>
          <w:szCs w:val="36"/>
        </w:rPr>
      </w:pPr>
    </w:p>
    <w:p w:rsidR="00BA1E53" w:rsidRPr="00016B1C" w:rsidRDefault="00016B1C" w:rsidP="001542C4">
      <w:pPr>
        <w:jc w:val="both"/>
        <w:rPr>
          <w:rFonts w:ascii="Blackadder ITC" w:hAnsi="Blackadder ITC"/>
          <w:sz w:val="34"/>
          <w:szCs w:val="34"/>
        </w:rPr>
      </w:pPr>
      <w:r w:rsidRPr="00016B1C">
        <w:rPr>
          <w:rFonts w:ascii="Blackadder ITC" w:hAnsi="Blackadder ITC"/>
          <w:sz w:val="34"/>
          <w:szCs w:val="34"/>
        </w:rPr>
        <w:t>To trust or not to trust those witches? That is the question. Is it better to believe with witches or leave them out of my life? They are giving me too many worries. The three of them have led me to guilt. Thane of Glamis! Cawdor! King! King brought me to murder. If I hadn’t killed Duncan, if  I didn’t feel this guilt, if I hadn’t have murdered Banquo, then I wouldn’t be this  distressed!</w:t>
      </w:r>
    </w:p>
    <w:p w:rsidR="00016B1C" w:rsidRPr="00016B1C" w:rsidRDefault="00016B1C" w:rsidP="001542C4">
      <w:pPr>
        <w:jc w:val="both"/>
        <w:rPr>
          <w:rFonts w:ascii="Blackadder ITC" w:hAnsi="Blackadder ITC"/>
          <w:sz w:val="34"/>
          <w:szCs w:val="34"/>
        </w:rPr>
      </w:pPr>
      <w:r w:rsidRPr="00016B1C">
        <w:rPr>
          <w:rFonts w:ascii="Blackadder ITC" w:hAnsi="Blackadder ITC"/>
          <w:sz w:val="34"/>
          <w:szCs w:val="34"/>
        </w:rPr>
        <w:t>Guilt, like a wolf upon its prey, creeps through every cell of my body, heart and soul. Some people have murder in their blood (like my wife); others just feel sorrow, like me.</w:t>
      </w:r>
    </w:p>
    <w:p w:rsidR="00016B1C" w:rsidRPr="00016B1C" w:rsidRDefault="00016B1C" w:rsidP="001542C4">
      <w:pPr>
        <w:jc w:val="both"/>
        <w:rPr>
          <w:rFonts w:ascii="Blackadder ITC" w:hAnsi="Blackadder ITC"/>
          <w:sz w:val="34"/>
          <w:szCs w:val="34"/>
        </w:rPr>
      </w:pPr>
      <w:r w:rsidRPr="00016B1C">
        <w:rPr>
          <w:rFonts w:ascii="Blackadder ITC" w:hAnsi="Blackadder ITC"/>
          <w:sz w:val="34"/>
          <w:szCs w:val="34"/>
        </w:rPr>
        <w:t xml:space="preserve">I was once a loyal subject but now I am a murder monster. Good things have happened to me but for every good thing, a bad followed along. Me, </w:t>
      </w:r>
      <w:proofErr w:type="spellStart"/>
      <w:r w:rsidRPr="00016B1C">
        <w:rPr>
          <w:rFonts w:ascii="Blackadder ITC" w:hAnsi="Blackadder ITC"/>
          <w:sz w:val="34"/>
          <w:szCs w:val="34"/>
        </w:rPr>
        <w:t>Fleance</w:t>
      </w:r>
      <w:proofErr w:type="spellEnd"/>
      <w:r w:rsidRPr="00016B1C">
        <w:rPr>
          <w:rFonts w:ascii="Blackadder ITC" w:hAnsi="Blackadder ITC"/>
          <w:sz w:val="34"/>
          <w:szCs w:val="34"/>
        </w:rPr>
        <w:t xml:space="preserve">, Banquo’s ghost – who </w:t>
      </w:r>
      <w:r>
        <w:rPr>
          <w:rFonts w:ascii="Blackadder ITC" w:hAnsi="Blackadder ITC"/>
          <w:sz w:val="34"/>
          <w:szCs w:val="34"/>
        </w:rPr>
        <w:t>will spill the secret fi</w:t>
      </w:r>
      <w:r w:rsidRPr="00016B1C">
        <w:rPr>
          <w:rFonts w:ascii="Blackadder ITC" w:hAnsi="Blackadder ITC"/>
          <w:sz w:val="34"/>
          <w:szCs w:val="34"/>
        </w:rPr>
        <w:t>rst? This horrible time has got the bett</w:t>
      </w:r>
      <w:r>
        <w:rPr>
          <w:rFonts w:ascii="Blackadder ITC" w:hAnsi="Blackadder ITC"/>
          <w:sz w:val="34"/>
          <w:szCs w:val="34"/>
        </w:rPr>
        <w:t>er of me. Prophecies! Will some</w:t>
      </w:r>
      <w:r w:rsidRPr="00016B1C">
        <w:rPr>
          <w:rFonts w:ascii="Blackadder ITC" w:hAnsi="Blackadder ITC"/>
          <w:sz w:val="34"/>
          <w:szCs w:val="34"/>
        </w:rPr>
        <w:t xml:space="preserve">body not be </w:t>
      </w:r>
      <w:proofErr w:type="spellStart"/>
      <w:r w:rsidRPr="00016B1C">
        <w:rPr>
          <w:rFonts w:ascii="Blackadder ITC" w:hAnsi="Blackadder ITC"/>
          <w:sz w:val="34"/>
          <w:szCs w:val="34"/>
        </w:rPr>
        <w:t>born</w:t>
      </w:r>
      <w:proofErr w:type="spellEnd"/>
      <w:r w:rsidRPr="00016B1C">
        <w:rPr>
          <w:rFonts w:ascii="Blackadder ITC" w:hAnsi="Blackadder ITC"/>
          <w:sz w:val="34"/>
          <w:szCs w:val="34"/>
        </w:rPr>
        <w:t xml:space="preserve"> by a woman? Will they come against me? Will they end my life? If that happens, they will harm me. Help me! My power-crazed wife has forced me to the wrong direction. I am in a tricky position. IO am so frightened!</w:t>
      </w:r>
    </w:p>
    <w:p w:rsidR="00016B1C" w:rsidRPr="00016B1C" w:rsidRDefault="00016B1C" w:rsidP="001542C4">
      <w:pPr>
        <w:jc w:val="both"/>
        <w:rPr>
          <w:rFonts w:ascii="Blackadder ITC" w:hAnsi="Blackadder ITC"/>
          <w:sz w:val="34"/>
          <w:szCs w:val="34"/>
        </w:rPr>
      </w:pPr>
      <w:r w:rsidRPr="00016B1C">
        <w:rPr>
          <w:rFonts w:ascii="Blackadder ITC" w:hAnsi="Blackadder ITC"/>
          <w:sz w:val="34"/>
          <w:szCs w:val="34"/>
        </w:rPr>
        <w:t>O shall not keep my trust in them. I am dropping them out of my life. Perhaps</w:t>
      </w:r>
      <w:r>
        <w:rPr>
          <w:rFonts w:ascii="Blackadder ITC" w:hAnsi="Blackadder ITC"/>
          <w:sz w:val="34"/>
          <w:szCs w:val="34"/>
        </w:rPr>
        <w:t xml:space="preserve"> </w:t>
      </w:r>
      <w:r w:rsidRPr="00016B1C">
        <w:rPr>
          <w:rFonts w:ascii="Blackadder ITC" w:hAnsi="Blackadder ITC"/>
          <w:sz w:val="34"/>
          <w:szCs w:val="34"/>
        </w:rPr>
        <w:t>if I don’</w:t>
      </w:r>
      <w:r>
        <w:rPr>
          <w:rFonts w:ascii="Blackadder ITC" w:hAnsi="Blackadder ITC"/>
          <w:sz w:val="34"/>
          <w:szCs w:val="34"/>
        </w:rPr>
        <w:t>t, I can do things my own way.</w:t>
      </w:r>
      <w:r w:rsidRPr="00016B1C">
        <w:rPr>
          <w:rFonts w:ascii="Blackadder ITC" w:hAnsi="Blackadder ITC"/>
          <w:sz w:val="34"/>
          <w:szCs w:val="34"/>
        </w:rPr>
        <w:t xml:space="preserve"> Then, and only then, I will hopefully stop worrying. </w:t>
      </w:r>
    </w:p>
    <w:p w:rsidR="00016B1C" w:rsidRPr="00016B1C" w:rsidRDefault="00016B1C" w:rsidP="001542C4">
      <w:pPr>
        <w:jc w:val="both"/>
        <w:rPr>
          <w:rFonts w:ascii="Blackadder ITC" w:hAnsi="Blackadder ITC"/>
          <w:sz w:val="34"/>
          <w:szCs w:val="34"/>
        </w:rPr>
      </w:pPr>
      <w:r w:rsidRPr="00016B1C">
        <w:rPr>
          <w:rFonts w:ascii="Blackadder ITC" w:hAnsi="Blackadder ITC"/>
          <w:sz w:val="34"/>
          <w:szCs w:val="34"/>
        </w:rPr>
        <w:t>They may have done me no harm, but they have left me in fear!</w:t>
      </w:r>
    </w:p>
    <w:p w:rsidR="00E1641D" w:rsidRPr="001542C4" w:rsidRDefault="00E1641D" w:rsidP="001B5D3C">
      <w:pPr>
        <w:jc w:val="both"/>
        <w:rPr>
          <w:rFonts w:ascii="Blackadder ITC" w:hAnsi="Blackadder ITC"/>
          <w:sz w:val="8"/>
          <w:szCs w:val="8"/>
        </w:rPr>
      </w:pPr>
    </w:p>
    <w:p w:rsidR="00016B1C" w:rsidRPr="00016B1C" w:rsidRDefault="00016B1C" w:rsidP="001B5D3C">
      <w:pPr>
        <w:jc w:val="both"/>
        <w:rPr>
          <w:rFonts w:ascii="Blackadder ITC" w:hAnsi="Blackadder ITC"/>
          <w:b/>
        </w:rPr>
      </w:pPr>
    </w:p>
    <w:p w:rsidR="001B5D3C" w:rsidRPr="00A22F33" w:rsidRDefault="00016B1C" w:rsidP="001B5D3C">
      <w:pPr>
        <w:jc w:val="both"/>
        <w:rPr>
          <w:rFonts w:ascii="Blackadder ITC" w:hAnsi="Blackadder ITC"/>
          <w:b/>
          <w:sz w:val="50"/>
          <w:szCs w:val="50"/>
        </w:rPr>
      </w:pPr>
      <w:bookmarkStart w:id="0" w:name="_GoBack"/>
      <w:r w:rsidRPr="00A22F33">
        <w:rPr>
          <w:rFonts w:ascii="Blackadder ITC" w:hAnsi="Blackadder ITC"/>
          <w:b/>
          <w:sz w:val="50"/>
          <w:szCs w:val="50"/>
        </w:rPr>
        <w:t>Sophie</w:t>
      </w:r>
      <w:bookmarkEnd w:id="0"/>
    </w:p>
    <w:sectPr w:rsidR="001B5D3C" w:rsidRPr="00A22F33" w:rsidSect="001B5D3C">
      <w:pgSz w:w="11906" w:h="16838"/>
      <w:pgMar w:top="1440" w:right="2268"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85"/>
    <w:rsid w:val="00016B1C"/>
    <w:rsid w:val="001542C4"/>
    <w:rsid w:val="001B5D3C"/>
    <w:rsid w:val="003E7C85"/>
    <w:rsid w:val="005F7E35"/>
    <w:rsid w:val="00A22F33"/>
    <w:rsid w:val="00BA1906"/>
    <w:rsid w:val="00BA1E53"/>
    <w:rsid w:val="00D21C15"/>
    <w:rsid w:val="00E1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1765-B047-4E47-A7F5-BD108C0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Ryan</dc:creator>
  <cp:keywords/>
  <dc:description/>
  <cp:lastModifiedBy>Caroline Ryan</cp:lastModifiedBy>
  <cp:revision>3</cp:revision>
  <cp:lastPrinted>2018-03-02T14:44:00Z</cp:lastPrinted>
  <dcterms:created xsi:type="dcterms:W3CDTF">2018-03-02T15:33:00Z</dcterms:created>
  <dcterms:modified xsi:type="dcterms:W3CDTF">2018-03-04T17:22:00Z</dcterms:modified>
</cp:coreProperties>
</file>