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3C" w:rsidRPr="00A22F33" w:rsidRDefault="001B5D3C" w:rsidP="001B5D3C">
      <w:pPr>
        <w:jc w:val="both"/>
        <w:rPr>
          <w:rFonts w:ascii="Blackadder ITC" w:hAnsi="Blackadder ITC"/>
          <w:sz w:val="50"/>
          <w:szCs w:val="50"/>
        </w:rPr>
      </w:pPr>
      <w:r w:rsidRPr="00A22F33">
        <w:rPr>
          <w:rFonts w:ascii="Blackadder ITC" w:hAnsi="Blackadder ITC"/>
          <w:b/>
          <w:noProof/>
          <w:sz w:val="50"/>
          <w:szCs w:val="5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-995680</wp:posOffset>
            </wp:positionV>
            <wp:extent cx="7322075" cy="10744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o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207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F33">
        <w:rPr>
          <w:rFonts w:ascii="Blackadder ITC" w:hAnsi="Blackadder ITC"/>
          <w:b/>
          <w:sz w:val="50"/>
          <w:szCs w:val="50"/>
        </w:rPr>
        <w:t>Macbeth’s soli</w:t>
      </w:r>
      <w:r w:rsidRPr="00A22F33">
        <w:rPr>
          <w:rFonts w:ascii="Blackadder ITC" w:hAnsi="Blackadder ITC"/>
          <w:sz w:val="50"/>
          <w:szCs w:val="50"/>
        </w:rPr>
        <w:t>l</w:t>
      </w:r>
      <w:r w:rsidRPr="00A22F33">
        <w:rPr>
          <w:rFonts w:ascii="Blackadder ITC" w:hAnsi="Blackadder ITC"/>
          <w:b/>
          <w:sz w:val="50"/>
          <w:szCs w:val="50"/>
        </w:rPr>
        <w:t>oquy</w:t>
      </w:r>
    </w:p>
    <w:p w:rsidR="001B5D3C" w:rsidRDefault="001B5D3C" w:rsidP="001B5D3C">
      <w:pPr>
        <w:jc w:val="both"/>
        <w:rPr>
          <w:rFonts w:ascii="Blackadder ITC" w:hAnsi="Blackadder ITC"/>
          <w:sz w:val="36"/>
          <w:szCs w:val="36"/>
        </w:rPr>
      </w:pPr>
    </w:p>
    <w:p w:rsidR="00DE4702" w:rsidRPr="008B2D49" w:rsidRDefault="000D7D06" w:rsidP="000E0A23">
      <w:pPr>
        <w:jc w:val="both"/>
        <w:rPr>
          <w:rFonts w:ascii="Blackadder ITC" w:hAnsi="Blackadder ITC"/>
          <w:sz w:val="40"/>
          <w:szCs w:val="40"/>
        </w:rPr>
      </w:pPr>
      <w:r w:rsidRPr="008B2D49">
        <w:rPr>
          <w:rFonts w:ascii="Blackadder ITC" w:hAnsi="Blackadder ITC"/>
          <w:sz w:val="40"/>
          <w:szCs w:val="40"/>
        </w:rPr>
        <w:t xml:space="preserve">To kill or not to kill? </w:t>
      </w:r>
      <w:r w:rsidR="000E0A23" w:rsidRPr="008B2D49">
        <w:rPr>
          <w:rFonts w:ascii="Blackadder ITC" w:hAnsi="Blackadder ITC"/>
          <w:sz w:val="40"/>
          <w:szCs w:val="40"/>
        </w:rPr>
        <w:t>That is the question. Have I killed enough? Am I safe? The more I kill, the more I feel guilty that someone is watching me. As I imagine blood covering my hands, my mind feels like exploding. If Macduff was dead, if my dear friend Banquo was alive, then I could lay peacefully in my bed.</w:t>
      </w:r>
      <w:r w:rsidR="008B2D49" w:rsidRPr="008B2D49">
        <w:rPr>
          <w:rFonts w:ascii="Blackadder ITC" w:hAnsi="Blackadder ITC"/>
          <w:sz w:val="40"/>
          <w:szCs w:val="40"/>
        </w:rPr>
        <w:t xml:space="preserve"> Some are born to live; some others born to die!</w:t>
      </w:r>
    </w:p>
    <w:p w:rsidR="000E0A23" w:rsidRPr="008B2D49" w:rsidRDefault="000E0A23" w:rsidP="000E0A23">
      <w:pPr>
        <w:jc w:val="both"/>
        <w:rPr>
          <w:rFonts w:ascii="Blackadder ITC" w:hAnsi="Blackadder ITC"/>
          <w:sz w:val="40"/>
          <w:szCs w:val="40"/>
        </w:rPr>
      </w:pPr>
      <w:r w:rsidRPr="008B2D49">
        <w:rPr>
          <w:rFonts w:ascii="Blackadder ITC" w:hAnsi="Blackadder ITC"/>
          <w:sz w:val="40"/>
          <w:szCs w:val="40"/>
        </w:rPr>
        <w:t xml:space="preserve">Some people will not believe the witches; but I do. The witches’ prophecies have come true – I have become king. But then again will they deceive me? Will Neptune’s seas wash the blood from my hands and from an innocent person’s heart? The witches’ prophecies always come </w:t>
      </w:r>
      <w:proofErr w:type="spellStart"/>
      <w:r w:rsidRPr="008B2D49">
        <w:rPr>
          <w:rFonts w:ascii="Blackadder ITC" w:hAnsi="Blackadder ITC"/>
          <w:sz w:val="40"/>
          <w:szCs w:val="40"/>
        </w:rPr>
        <w:t>tru</w:t>
      </w:r>
      <w:proofErr w:type="spellEnd"/>
      <w:r w:rsidRPr="008B2D49">
        <w:rPr>
          <w:rFonts w:ascii="Blackadder ITC" w:hAnsi="Blackadder ITC"/>
          <w:sz w:val="40"/>
          <w:szCs w:val="40"/>
        </w:rPr>
        <w:t xml:space="preserve"> but also a threat overcomes it.</w:t>
      </w:r>
    </w:p>
    <w:p w:rsidR="008B2D49" w:rsidRDefault="000E0A23" w:rsidP="000E0A23">
      <w:pPr>
        <w:jc w:val="both"/>
        <w:rPr>
          <w:rFonts w:ascii="Blackadder ITC" w:hAnsi="Blackadder ITC"/>
          <w:sz w:val="40"/>
          <w:szCs w:val="40"/>
        </w:rPr>
      </w:pPr>
      <w:r w:rsidRPr="008B2D49">
        <w:rPr>
          <w:rFonts w:ascii="Blackadder ITC" w:hAnsi="Blackadder ITC"/>
          <w:sz w:val="40"/>
          <w:szCs w:val="40"/>
        </w:rPr>
        <w:t>I have served my life to my liege and now I betray him. &lt;My wife has been a big help but in the end I betray her and Banquo</w:t>
      </w:r>
      <w:r w:rsidR="008B2D49" w:rsidRPr="008B2D49">
        <w:rPr>
          <w:rFonts w:ascii="Blackadder ITC" w:hAnsi="Blackadder ITC"/>
          <w:sz w:val="40"/>
          <w:szCs w:val="40"/>
        </w:rPr>
        <w:t>. Now I see ghosts as apparitions. The witches have brought me what I wanted all this time so I shall keep killing till I am safe</w:t>
      </w:r>
    </w:p>
    <w:p w:rsidR="000E0A23" w:rsidRPr="00DE4702" w:rsidRDefault="008B2D49" w:rsidP="000E0A23">
      <w:pPr>
        <w:jc w:val="both"/>
        <w:rPr>
          <w:rFonts w:ascii="Blackadder ITC" w:hAnsi="Blackadder ITC"/>
          <w:sz w:val="33"/>
          <w:szCs w:val="33"/>
        </w:rPr>
      </w:pPr>
      <w:r>
        <w:rPr>
          <w:rFonts w:ascii="Blackadder ITC" w:hAnsi="Blackadder ITC"/>
          <w:sz w:val="33"/>
          <w:szCs w:val="33"/>
        </w:rPr>
        <w:t>.</w:t>
      </w:r>
    </w:p>
    <w:p w:rsidR="00016B1C" w:rsidRPr="00016B1C" w:rsidRDefault="00016B1C" w:rsidP="001B5D3C">
      <w:pPr>
        <w:jc w:val="both"/>
        <w:rPr>
          <w:rFonts w:ascii="Blackadder ITC" w:hAnsi="Blackadder ITC"/>
          <w:b/>
        </w:rPr>
      </w:pPr>
    </w:p>
    <w:p w:rsidR="001B5D3C" w:rsidRPr="00A22F33" w:rsidRDefault="008B2D49" w:rsidP="001B5D3C">
      <w:pPr>
        <w:jc w:val="both"/>
        <w:rPr>
          <w:rFonts w:ascii="Blackadder ITC" w:hAnsi="Blackadder ITC"/>
          <w:b/>
          <w:sz w:val="50"/>
          <w:szCs w:val="50"/>
        </w:rPr>
      </w:pPr>
      <w:proofErr w:type="spellStart"/>
      <w:r>
        <w:rPr>
          <w:rFonts w:ascii="Blackadder ITC" w:hAnsi="Blackadder ITC"/>
          <w:b/>
          <w:sz w:val="50"/>
          <w:szCs w:val="50"/>
        </w:rPr>
        <w:t>Dha</w:t>
      </w:r>
      <w:bookmarkStart w:id="0" w:name="_GoBack"/>
      <w:bookmarkEnd w:id="0"/>
      <w:r>
        <w:rPr>
          <w:rFonts w:ascii="Blackadder ITC" w:hAnsi="Blackadder ITC"/>
          <w:b/>
          <w:sz w:val="50"/>
          <w:szCs w:val="50"/>
        </w:rPr>
        <w:t>rshan</w:t>
      </w:r>
      <w:proofErr w:type="spellEnd"/>
    </w:p>
    <w:sectPr w:rsidR="001B5D3C" w:rsidRPr="00A22F33" w:rsidSect="001B5D3C">
      <w:pgSz w:w="11906" w:h="16838"/>
      <w:pgMar w:top="1440" w:right="2268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85"/>
    <w:rsid w:val="00016B1C"/>
    <w:rsid w:val="000D7D06"/>
    <w:rsid w:val="000E0A23"/>
    <w:rsid w:val="001542C4"/>
    <w:rsid w:val="001B5D3C"/>
    <w:rsid w:val="002578F8"/>
    <w:rsid w:val="003E7C85"/>
    <w:rsid w:val="005F7E35"/>
    <w:rsid w:val="008B2D49"/>
    <w:rsid w:val="00A22F33"/>
    <w:rsid w:val="00BA1906"/>
    <w:rsid w:val="00BA1E53"/>
    <w:rsid w:val="00D21C15"/>
    <w:rsid w:val="00DE4702"/>
    <w:rsid w:val="00E1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51765-B047-4E47-A7F5-BD108C00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Ryan</dc:creator>
  <cp:keywords/>
  <dc:description/>
  <cp:lastModifiedBy>Caroline Ryan</cp:lastModifiedBy>
  <cp:revision>3</cp:revision>
  <cp:lastPrinted>2018-03-02T14:44:00Z</cp:lastPrinted>
  <dcterms:created xsi:type="dcterms:W3CDTF">2018-03-04T17:48:00Z</dcterms:created>
  <dcterms:modified xsi:type="dcterms:W3CDTF">2018-03-04T17:55:00Z</dcterms:modified>
</cp:coreProperties>
</file>